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A1" w:rsidRPr="006A1FEA" w:rsidRDefault="004205A1" w:rsidP="004205A1">
      <w:pPr>
        <w:spacing w:after="0" w:line="240" w:lineRule="auto"/>
        <w:jc w:val="center"/>
        <w:rPr>
          <w:rFonts w:ascii="Times New Roman" w:hAnsi="Times New Roman"/>
          <w:b/>
          <w:sz w:val="28"/>
          <w:szCs w:val="28"/>
        </w:rPr>
      </w:pPr>
      <w:r w:rsidRPr="006A1FEA">
        <w:rPr>
          <w:rFonts w:ascii="Times New Roman" w:hAnsi="Times New Roman"/>
          <w:b/>
          <w:sz w:val="28"/>
          <w:szCs w:val="28"/>
        </w:rPr>
        <w:t>Пояснювальна записка</w:t>
      </w:r>
    </w:p>
    <w:p w:rsidR="006A1FEA" w:rsidRDefault="004205A1" w:rsidP="004205A1">
      <w:pPr>
        <w:spacing w:after="0" w:line="240" w:lineRule="auto"/>
        <w:jc w:val="center"/>
        <w:rPr>
          <w:rFonts w:ascii="Times New Roman" w:hAnsi="Times New Roman"/>
          <w:b/>
          <w:bCs/>
          <w:sz w:val="28"/>
          <w:szCs w:val="28"/>
        </w:rPr>
      </w:pPr>
      <w:r w:rsidRPr="006A1FEA">
        <w:rPr>
          <w:rFonts w:ascii="Times New Roman" w:hAnsi="Times New Roman"/>
          <w:b/>
          <w:sz w:val="28"/>
          <w:szCs w:val="28"/>
        </w:rPr>
        <w:t xml:space="preserve">до </w:t>
      </w:r>
      <w:r w:rsidR="00CD79A7">
        <w:rPr>
          <w:rFonts w:ascii="Times New Roman" w:hAnsi="Times New Roman"/>
          <w:b/>
          <w:sz w:val="28"/>
          <w:szCs w:val="28"/>
        </w:rPr>
        <w:t xml:space="preserve">проекту </w:t>
      </w:r>
      <w:r w:rsidRPr="006A1FEA">
        <w:rPr>
          <w:rFonts w:ascii="Times New Roman" w:hAnsi="Times New Roman"/>
          <w:b/>
          <w:sz w:val="28"/>
          <w:szCs w:val="28"/>
        </w:rPr>
        <w:t xml:space="preserve">рішення районної ради «Про </w:t>
      </w:r>
      <w:r w:rsidRPr="006A1FEA">
        <w:rPr>
          <w:rFonts w:ascii="Times New Roman" w:hAnsi="Times New Roman"/>
          <w:b/>
          <w:bCs/>
          <w:sz w:val="28"/>
          <w:szCs w:val="28"/>
        </w:rPr>
        <w:t>Програм</w:t>
      </w:r>
      <w:r w:rsidR="00CD79A7">
        <w:rPr>
          <w:rFonts w:ascii="Times New Roman" w:hAnsi="Times New Roman"/>
          <w:b/>
          <w:bCs/>
          <w:sz w:val="28"/>
          <w:szCs w:val="28"/>
        </w:rPr>
        <w:t>у</w:t>
      </w:r>
      <w:r w:rsidRPr="006A1FEA">
        <w:rPr>
          <w:rFonts w:ascii="Times New Roman" w:hAnsi="Times New Roman"/>
          <w:b/>
          <w:bCs/>
          <w:sz w:val="28"/>
          <w:szCs w:val="28"/>
        </w:rPr>
        <w:t xml:space="preserve"> розвитку малого і середнього підприємництва Чернігівського району </w:t>
      </w:r>
    </w:p>
    <w:p w:rsidR="00094970" w:rsidRPr="006A1FEA" w:rsidRDefault="004205A1" w:rsidP="004205A1">
      <w:pPr>
        <w:spacing w:after="0" w:line="240" w:lineRule="auto"/>
        <w:jc w:val="center"/>
        <w:rPr>
          <w:rFonts w:ascii="Times New Roman" w:hAnsi="Times New Roman"/>
          <w:b/>
          <w:bCs/>
          <w:sz w:val="28"/>
          <w:szCs w:val="28"/>
        </w:rPr>
      </w:pPr>
      <w:r w:rsidRPr="006A1FEA">
        <w:rPr>
          <w:rFonts w:ascii="Times New Roman" w:hAnsi="Times New Roman"/>
          <w:b/>
          <w:bCs/>
          <w:sz w:val="28"/>
          <w:szCs w:val="28"/>
        </w:rPr>
        <w:t>на 201</w:t>
      </w:r>
      <w:r w:rsidR="00786BE0">
        <w:rPr>
          <w:rFonts w:ascii="Times New Roman" w:hAnsi="Times New Roman"/>
          <w:b/>
          <w:bCs/>
          <w:sz w:val="28"/>
          <w:szCs w:val="28"/>
        </w:rPr>
        <w:t>5</w:t>
      </w:r>
      <w:r w:rsidRPr="006A1FEA">
        <w:rPr>
          <w:rFonts w:ascii="Times New Roman" w:hAnsi="Times New Roman"/>
          <w:b/>
          <w:bCs/>
          <w:sz w:val="28"/>
          <w:szCs w:val="28"/>
        </w:rPr>
        <w:t xml:space="preserve"> - 201</w:t>
      </w:r>
      <w:r w:rsidR="00786BE0">
        <w:rPr>
          <w:rFonts w:ascii="Times New Roman" w:hAnsi="Times New Roman"/>
          <w:b/>
          <w:bCs/>
          <w:sz w:val="28"/>
          <w:szCs w:val="28"/>
        </w:rPr>
        <w:t>6</w:t>
      </w:r>
      <w:r w:rsidRPr="006A1FEA">
        <w:rPr>
          <w:rFonts w:ascii="Times New Roman" w:hAnsi="Times New Roman"/>
          <w:b/>
          <w:bCs/>
          <w:sz w:val="28"/>
          <w:szCs w:val="28"/>
        </w:rPr>
        <w:t xml:space="preserve"> роки</w:t>
      </w:r>
      <w:r w:rsidR="00786BE0">
        <w:rPr>
          <w:rFonts w:ascii="Times New Roman" w:hAnsi="Times New Roman"/>
          <w:b/>
          <w:bCs/>
          <w:sz w:val="28"/>
          <w:szCs w:val="28"/>
        </w:rPr>
        <w:t xml:space="preserve"> в новій редакції</w:t>
      </w:r>
      <w:r w:rsidRPr="006A1FEA">
        <w:rPr>
          <w:rFonts w:ascii="Times New Roman" w:hAnsi="Times New Roman"/>
          <w:b/>
          <w:bCs/>
          <w:sz w:val="28"/>
          <w:szCs w:val="28"/>
        </w:rPr>
        <w:t>»</w:t>
      </w:r>
    </w:p>
    <w:p w:rsidR="004205A1" w:rsidRPr="006A1FEA" w:rsidRDefault="004205A1" w:rsidP="004205A1">
      <w:pPr>
        <w:spacing w:after="0" w:line="240" w:lineRule="auto"/>
        <w:rPr>
          <w:rFonts w:ascii="Times New Roman" w:hAnsi="Times New Roman"/>
          <w:b/>
          <w:bCs/>
          <w:sz w:val="28"/>
          <w:szCs w:val="28"/>
        </w:rPr>
      </w:pPr>
    </w:p>
    <w:p w:rsidR="004205A1" w:rsidRDefault="004205A1" w:rsidP="004205A1">
      <w:pPr>
        <w:spacing w:after="0" w:line="240" w:lineRule="auto"/>
        <w:rPr>
          <w:rFonts w:ascii="Times New Roman" w:hAnsi="Times New Roman"/>
          <w:bCs/>
          <w:sz w:val="28"/>
          <w:szCs w:val="28"/>
        </w:rPr>
      </w:pPr>
    </w:p>
    <w:p w:rsidR="009B0625" w:rsidRDefault="00786BE0" w:rsidP="009B0625">
      <w:pPr>
        <w:spacing w:before="120" w:after="120" w:line="240" w:lineRule="auto"/>
        <w:ind w:firstLine="709"/>
        <w:jc w:val="both"/>
        <w:rPr>
          <w:rFonts w:ascii="Times New Roman" w:hAnsi="Times New Roman"/>
          <w:bCs/>
          <w:sz w:val="28"/>
          <w:szCs w:val="28"/>
        </w:rPr>
      </w:pPr>
      <w:r>
        <w:rPr>
          <w:rFonts w:ascii="Times New Roman" w:hAnsi="Times New Roman"/>
          <w:bCs/>
          <w:sz w:val="28"/>
          <w:szCs w:val="28"/>
        </w:rPr>
        <w:t xml:space="preserve">Затвердження </w:t>
      </w:r>
      <w:r w:rsidR="004205A1">
        <w:rPr>
          <w:rFonts w:ascii="Times New Roman" w:hAnsi="Times New Roman"/>
          <w:bCs/>
          <w:sz w:val="28"/>
          <w:szCs w:val="28"/>
        </w:rPr>
        <w:t xml:space="preserve">Програми </w:t>
      </w:r>
      <w:r w:rsidR="004205A1" w:rsidRPr="004205A1">
        <w:rPr>
          <w:rFonts w:ascii="Times New Roman" w:hAnsi="Times New Roman"/>
          <w:bCs/>
          <w:sz w:val="28"/>
          <w:szCs w:val="28"/>
        </w:rPr>
        <w:t>розвитку малого і середнього підприємництва Чернігівсь</w:t>
      </w:r>
      <w:r w:rsidR="004205A1">
        <w:rPr>
          <w:rFonts w:ascii="Times New Roman" w:hAnsi="Times New Roman"/>
          <w:bCs/>
          <w:sz w:val="28"/>
          <w:szCs w:val="28"/>
        </w:rPr>
        <w:t>кого району на 201</w:t>
      </w:r>
      <w:r>
        <w:rPr>
          <w:rFonts w:ascii="Times New Roman" w:hAnsi="Times New Roman"/>
          <w:bCs/>
          <w:sz w:val="28"/>
          <w:szCs w:val="28"/>
        </w:rPr>
        <w:t>5</w:t>
      </w:r>
      <w:r w:rsidR="004205A1">
        <w:rPr>
          <w:rFonts w:ascii="Times New Roman" w:hAnsi="Times New Roman"/>
          <w:bCs/>
          <w:sz w:val="28"/>
          <w:szCs w:val="28"/>
        </w:rPr>
        <w:t xml:space="preserve"> - 201</w:t>
      </w:r>
      <w:r>
        <w:rPr>
          <w:rFonts w:ascii="Times New Roman" w:hAnsi="Times New Roman"/>
          <w:bCs/>
          <w:sz w:val="28"/>
          <w:szCs w:val="28"/>
        </w:rPr>
        <w:t>6</w:t>
      </w:r>
      <w:r w:rsidR="004205A1">
        <w:rPr>
          <w:rFonts w:ascii="Times New Roman" w:hAnsi="Times New Roman"/>
          <w:bCs/>
          <w:sz w:val="28"/>
          <w:szCs w:val="28"/>
        </w:rPr>
        <w:t xml:space="preserve"> роки </w:t>
      </w:r>
      <w:r>
        <w:rPr>
          <w:rFonts w:ascii="Times New Roman" w:hAnsi="Times New Roman"/>
          <w:bCs/>
          <w:sz w:val="28"/>
          <w:szCs w:val="28"/>
        </w:rPr>
        <w:t xml:space="preserve">в новій редакції </w:t>
      </w:r>
      <w:r w:rsidR="004205A1">
        <w:rPr>
          <w:rFonts w:ascii="Times New Roman" w:hAnsi="Times New Roman"/>
          <w:bCs/>
          <w:sz w:val="28"/>
          <w:szCs w:val="28"/>
        </w:rPr>
        <w:t>пов’язане з тим, що протягом 2013 року Чернігівською районною державною адміністрацією здійснено комплекс заходів щодо створення Центру надання адміністративних послуг</w:t>
      </w:r>
      <w:r w:rsidR="003742B7">
        <w:rPr>
          <w:rFonts w:ascii="Times New Roman" w:hAnsi="Times New Roman"/>
          <w:bCs/>
          <w:sz w:val="28"/>
          <w:szCs w:val="28"/>
        </w:rPr>
        <w:t xml:space="preserve">. </w:t>
      </w:r>
    </w:p>
    <w:p w:rsidR="009B0625" w:rsidRPr="009B0625" w:rsidRDefault="009B0625" w:rsidP="009B0625">
      <w:pPr>
        <w:spacing w:before="120" w:after="120" w:line="240" w:lineRule="auto"/>
        <w:ind w:firstLine="709"/>
        <w:jc w:val="both"/>
        <w:rPr>
          <w:rFonts w:ascii="Times New Roman" w:hAnsi="Times New Roman"/>
          <w:bCs/>
          <w:sz w:val="28"/>
          <w:szCs w:val="28"/>
        </w:rPr>
      </w:pPr>
      <w:r w:rsidRPr="009B0625">
        <w:rPr>
          <w:rFonts w:ascii="Times New Roman" w:hAnsi="Times New Roman"/>
          <w:sz w:val="28"/>
          <w:szCs w:val="28"/>
        </w:rPr>
        <w:t>Фінансування заходів передбачалося за рахунок коштів державного,  районного та ко</w:t>
      </w:r>
      <w:r w:rsidRPr="009B0625">
        <w:rPr>
          <w:rFonts w:ascii="Times New Roman" w:hAnsi="Times New Roman"/>
          <w:color w:val="000000"/>
          <w:sz w:val="28"/>
          <w:szCs w:val="28"/>
        </w:rPr>
        <w:t>штів субвенції з сільських (селищних) бюджетів</w:t>
      </w:r>
      <w:r w:rsidRPr="009B0625">
        <w:rPr>
          <w:rFonts w:ascii="Times New Roman" w:hAnsi="Times New Roman"/>
          <w:sz w:val="28"/>
          <w:szCs w:val="28"/>
        </w:rPr>
        <w:t>. Зокрема, кошти державного бюджету в сумі 378,2 тис. грн. передані райдержадміністрації відповідно до розпорядження голови облдержадміністрації від 13.09.2013 року   № 384. Кошти місцевих бюджетів, в сумі 171,2 тис. грн., виділялися в рамках реалізації Програми розвитку малого і середнього підприємництва Чернігівського району на 2013-2014 роки.</w:t>
      </w:r>
    </w:p>
    <w:p w:rsidR="004205A1" w:rsidRDefault="003742B7" w:rsidP="009B0625">
      <w:pPr>
        <w:spacing w:before="120" w:after="120" w:line="240" w:lineRule="auto"/>
        <w:ind w:firstLine="709"/>
        <w:jc w:val="both"/>
        <w:rPr>
          <w:rFonts w:ascii="Times New Roman" w:hAnsi="Times New Roman"/>
          <w:bCs/>
          <w:sz w:val="28"/>
          <w:szCs w:val="28"/>
        </w:rPr>
      </w:pPr>
      <w:r>
        <w:rPr>
          <w:rFonts w:ascii="Times New Roman" w:hAnsi="Times New Roman"/>
          <w:bCs/>
          <w:sz w:val="28"/>
          <w:szCs w:val="28"/>
        </w:rPr>
        <w:t>В ході виконання заходів проведені роботи по капітальному ремонту приміщень</w:t>
      </w:r>
      <w:r w:rsidR="009B0625">
        <w:rPr>
          <w:rFonts w:ascii="Times New Roman" w:hAnsi="Times New Roman"/>
          <w:bCs/>
          <w:sz w:val="28"/>
          <w:szCs w:val="28"/>
        </w:rPr>
        <w:t xml:space="preserve"> (замінено вікна та двері на сучасні енергозберігаючі, капітально відремонтовано підлогу, здійснено внутрішнє оздоблення приміщень)</w:t>
      </w:r>
      <w:r>
        <w:rPr>
          <w:rFonts w:ascii="Times New Roman" w:hAnsi="Times New Roman"/>
          <w:bCs/>
          <w:sz w:val="28"/>
          <w:szCs w:val="28"/>
        </w:rPr>
        <w:t>, закуплено відповідне обладнання та інвентар.</w:t>
      </w:r>
    </w:p>
    <w:p w:rsidR="009B0625" w:rsidRPr="009B0625" w:rsidRDefault="009B0625" w:rsidP="009B0625">
      <w:pPr>
        <w:spacing w:before="120" w:after="120" w:line="240" w:lineRule="auto"/>
        <w:ind w:firstLine="709"/>
        <w:jc w:val="both"/>
        <w:rPr>
          <w:rFonts w:ascii="Times New Roman" w:hAnsi="Times New Roman"/>
          <w:bCs/>
          <w:sz w:val="28"/>
          <w:szCs w:val="28"/>
        </w:rPr>
      </w:pPr>
      <w:r w:rsidRPr="009B0625">
        <w:rPr>
          <w:rFonts w:ascii="Times New Roman" w:hAnsi="Times New Roman"/>
          <w:bCs/>
          <w:sz w:val="28"/>
          <w:szCs w:val="28"/>
        </w:rPr>
        <w:t>Але, в зв’язку з нестабільною роботою казначейської служби, видатки за виконані роботи, поставлені товари та надані послуги не оплачені в повному обсязі.</w:t>
      </w:r>
    </w:p>
    <w:p w:rsidR="003742B7" w:rsidRDefault="009B0625" w:rsidP="009B0625">
      <w:pPr>
        <w:spacing w:before="120" w:after="120" w:line="240" w:lineRule="auto"/>
        <w:ind w:firstLine="709"/>
        <w:jc w:val="both"/>
        <w:rPr>
          <w:rFonts w:ascii="Times New Roman" w:hAnsi="Times New Roman"/>
          <w:bCs/>
          <w:sz w:val="28"/>
          <w:szCs w:val="28"/>
        </w:rPr>
      </w:pPr>
      <w:r>
        <w:rPr>
          <w:rFonts w:ascii="Times New Roman" w:hAnsi="Times New Roman"/>
          <w:bCs/>
          <w:sz w:val="28"/>
          <w:szCs w:val="28"/>
        </w:rPr>
        <w:t>Тому с</w:t>
      </w:r>
      <w:r w:rsidR="003742B7">
        <w:rPr>
          <w:rFonts w:ascii="Times New Roman" w:hAnsi="Times New Roman"/>
          <w:bCs/>
          <w:sz w:val="28"/>
          <w:szCs w:val="28"/>
        </w:rPr>
        <w:t xml:space="preserve">таном на 1 січня 2014 року за виконані роботи, поставлені товари та надані послуги виникла кредиторська заборгованість, яка на виконання підпункту 1 пункту 12 Постанови Кабінету Міністрів України від 01.03.2014 року № 65 "Про економію державних коштів та недопущення втрат бюджету" та листа-звернення Чернігівської районної державної адміністрації була перевірена </w:t>
      </w:r>
      <w:r w:rsidR="006A1FEA">
        <w:rPr>
          <w:rFonts w:ascii="Times New Roman" w:hAnsi="Times New Roman"/>
          <w:bCs/>
          <w:sz w:val="28"/>
          <w:szCs w:val="28"/>
        </w:rPr>
        <w:t>Чернігівською міжрайонною державною фінансовою інспекцією.</w:t>
      </w:r>
    </w:p>
    <w:p w:rsidR="006A1FEA" w:rsidRDefault="006A1FEA" w:rsidP="009B0625">
      <w:pPr>
        <w:spacing w:before="120" w:after="120" w:line="240" w:lineRule="auto"/>
        <w:ind w:firstLine="709"/>
        <w:jc w:val="both"/>
        <w:rPr>
          <w:rFonts w:ascii="Times New Roman" w:hAnsi="Times New Roman"/>
          <w:bCs/>
          <w:sz w:val="28"/>
          <w:szCs w:val="28"/>
        </w:rPr>
      </w:pPr>
      <w:r>
        <w:rPr>
          <w:rFonts w:ascii="Times New Roman" w:hAnsi="Times New Roman"/>
          <w:bCs/>
          <w:sz w:val="28"/>
          <w:szCs w:val="28"/>
        </w:rPr>
        <w:t>В ході позапланової ревізії достовірності фінансової і бюджетної звітності за операціями з капітальних видатків підтверджено кредиторську заборгованість</w:t>
      </w:r>
      <w:r w:rsidR="0055765B">
        <w:rPr>
          <w:rFonts w:ascii="Times New Roman" w:hAnsi="Times New Roman"/>
          <w:bCs/>
          <w:sz w:val="28"/>
          <w:szCs w:val="28"/>
        </w:rPr>
        <w:t>, а саме:</w:t>
      </w:r>
    </w:p>
    <w:p w:rsidR="0055765B" w:rsidRDefault="0055765B" w:rsidP="009B0625">
      <w:pPr>
        <w:pStyle w:val="a5"/>
        <w:numPr>
          <w:ilvl w:val="0"/>
          <w:numId w:val="1"/>
        </w:numPr>
        <w:spacing w:before="120" w:after="120" w:line="240" w:lineRule="auto"/>
        <w:jc w:val="both"/>
        <w:rPr>
          <w:rFonts w:ascii="Times New Roman" w:hAnsi="Times New Roman"/>
          <w:bCs/>
          <w:sz w:val="28"/>
          <w:szCs w:val="28"/>
        </w:rPr>
      </w:pPr>
      <w:proofErr w:type="spellStart"/>
      <w:r>
        <w:rPr>
          <w:rFonts w:ascii="Times New Roman" w:hAnsi="Times New Roman"/>
          <w:bCs/>
          <w:sz w:val="28"/>
          <w:szCs w:val="28"/>
        </w:rPr>
        <w:t>КП</w:t>
      </w:r>
      <w:proofErr w:type="spellEnd"/>
      <w:r>
        <w:rPr>
          <w:rFonts w:ascii="Times New Roman" w:hAnsi="Times New Roman"/>
          <w:bCs/>
          <w:sz w:val="28"/>
          <w:szCs w:val="28"/>
        </w:rPr>
        <w:t xml:space="preserve"> "</w:t>
      </w:r>
      <w:proofErr w:type="spellStart"/>
      <w:r>
        <w:rPr>
          <w:rFonts w:ascii="Times New Roman" w:hAnsi="Times New Roman"/>
          <w:bCs/>
          <w:sz w:val="28"/>
          <w:szCs w:val="28"/>
        </w:rPr>
        <w:t>Архитектурно-будівельний</w:t>
      </w:r>
      <w:proofErr w:type="spellEnd"/>
      <w:r>
        <w:rPr>
          <w:rFonts w:ascii="Times New Roman" w:hAnsi="Times New Roman"/>
          <w:bCs/>
          <w:sz w:val="28"/>
          <w:szCs w:val="28"/>
        </w:rPr>
        <w:t xml:space="preserve"> центр" – 12024,00 грн.;</w:t>
      </w:r>
    </w:p>
    <w:p w:rsidR="0055765B" w:rsidRDefault="0055765B" w:rsidP="009B0625">
      <w:pPr>
        <w:pStyle w:val="a5"/>
        <w:numPr>
          <w:ilvl w:val="0"/>
          <w:numId w:val="1"/>
        </w:numPr>
        <w:spacing w:before="120" w:after="120" w:line="240" w:lineRule="auto"/>
        <w:jc w:val="both"/>
        <w:rPr>
          <w:rFonts w:ascii="Times New Roman" w:hAnsi="Times New Roman"/>
          <w:bCs/>
          <w:sz w:val="28"/>
          <w:szCs w:val="28"/>
        </w:rPr>
      </w:pPr>
      <w:proofErr w:type="spellStart"/>
      <w:r>
        <w:rPr>
          <w:rFonts w:ascii="Times New Roman" w:hAnsi="Times New Roman"/>
          <w:bCs/>
          <w:sz w:val="28"/>
          <w:szCs w:val="28"/>
        </w:rPr>
        <w:t>ФОП</w:t>
      </w:r>
      <w:proofErr w:type="spellEnd"/>
      <w:r>
        <w:rPr>
          <w:rFonts w:ascii="Times New Roman" w:hAnsi="Times New Roman"/>
          <w:bCs/>
          <w:sz w:val="28"/>
          <w:szCs w:val="28"/>
        </w:rPr>
        <w:t xml:space="preserve"> </w:t>
      </w:r>
      <w:proofErr w:type="spellStart"/>
      <w:r>
        <w:rPr>
          <w:rFonts w:ascii="Times New Roman" w:hAnsi="Times New Roman"/>
          <w:bCs/>
          <w:sz w:val="28"/>
          <w:szCs w:val="28"/>
        </w:rPr>
        <w:t>Скепський</w:t>
      </w:r>
      <w:proofErr w:type="spellEnd"/>
      <w:r>
        <w:rPr>
          <w:rFonts w:ascii="Times New Roman" w:hAnsi="Times New Roman"/>
          <w:bCs/>
          <w:sz w:val="28"/>
          <w:szCs w:val="28"/>
        </w:rPr>
        <w:t xml:space="preserve"> А.А. – 6215,00 грн.;</w:t>
      </w:r>
    </w:p>
    <w:p w:rsidR="0055765B" w:rsidRDefault="0055765B" w:rsidP="009B0625">
      <w:pPr>
        <w:pStyle w:val="a5"/>
        <w:numPr>
          <w:ilvl w:val="0"/>
          <w:numId w:val="1"/>
        </w:numPr>
        <w:spacing w:before="120" w:after="120" w:line="240" w:lineRule="auto"/>
        <w:jc w:val="both"/>
        <w:rPr>
          <w:rFonts w:ascii="Times New Roman" w:hAnsi="Times New Roman"/>
          <w:bCs/>
          <w:sz w:val="28"/>
          <w:szCs w:val="28"/>
        </w:rPr>
      </w:pPr>
      <w:r>
        <w:rPr>
          <w:rFonts w:ascii="Times New Roman" w:hAnsi="Times New Roman"/>
          <w:bCs/>
          <w:sz w:val="28"/>
          <w:szCs w:val="28"/>
        </w:rPr>
        <w:t>ТОВ "</w:t>
      </w:r>
      <w:proofErr w:type="spellStart"/>
      <w:r>
        <w:rPr>
          <w:rFonts w:ascii="Times New Roman" w:hAnsi="Times New Roman"/>
          <w:bCs/>
          <w:sz w:val="28"/>
          <w:szCs w:val="28"/>
        </w:rPr>
        <w:t>Бонім</w:t>
      </w:r>
      <w:proofErr w:type="spellEnd"/>
      <w:r>
        <w:rPr>
          <w:rFonts w:ascii="Times New Roman" w:hAnsi="Times New Roman"/>
          <w:bCs/>
          <w:sz w:val="28"/>
          <w:szCs w:val="28"/>
        </w:rPr>
        <w:t>" – 78836,00 грн.;</w:t>
      </w:r>
    </w:p>
    <w:p w:rsidR="0055765B" w:rsidRDefault="0055765B" w:rsidP="009B0625">
      <w:pPr>
        <w:pStyle w:val="a5"/>
        <w:numPr>
          <w:ilvl w:val="0"/>
          <w:numId w:val="1"/>
        </w:numPr>
        <w:spacing w:before="120" w:after="120" w:line="240" w:lineRule="auto"/>
        <w:jc w:val="both"/>
        <w:rPr>
          <w:rFonts w:ascii="Times New Roman" w:hAnsi="Times New Roman"/>
          <w:bCs/>
          <w:sz w:val="28"/>
          <w:szCs w:val="28"/>
        </w:rPr>
      </w:pPr>
      <w:proofErr w:type="spellStart"/>
      <w:r>
        <w:rPr>
          <w:rFonts w:ascii="Times New Roman" w:hAnsi="Times New Roman"/>
          <w:bCs/>
          <w:sz w:val="28"/>
          <w:szCs w:val="28"/>
        </w:rPr>
        <w:t>ФОП</w:t>
      </w:r>
      <w:proofErr w:type="spellEnd"/>
      <w:r>
        <w:rPr>
          <w:rFonts w:ascii="Times New Roman" w:hAnsi="Times New Roman"/>
          <w:bCs/>
          <w:sz w:val="28"/>
          <w:szCs w:val="28"/>
        </w:rPr>
        <w:t xml:space="preserve"> </w:t>
      </w:r>
      <w:proofErr w:type="spellStart"/>
      <w:r>
        <w:rPr>
          <w:rFonts w:ascii="Times New Roman" w:hAnsi="Times New Roman"/>
          <w:bCs/>
          <w:sz w:val="28"/>
          <w:szCs w:val="28"/>
        </w:rPr>
        <w:t>Позняк</w:t>
      </w:r>
      <w:proofErr w:type="spellEnd"/>
      <w:r>
        <w:rPr>
          <w:rFonts w:ascii="Times New Roman" w:hAnsi="Times New Roman"/>
          <w:bCs/>
          <w:sz w:val="28"/>
          <w:szCs w:val="28"/>
        </w:rPr>
        <w:t xml:space="preserve"> М.П. – 78137,82 грн.;</w:t>
      </w:r>
    </w:p>
    <w:p w:rsidR="0055765B" w:rsidRDefault="0055765B" w:rsidP="009B0625">
      <w:pPr>
        <w:pStyle w:val="a5"/>
        <w:numPr>
          <w:ilvl w:val="0"/>
          <w:numId w:val="1"/>
        </w:numPr>
        <w:spacing w:before="120" w:after="120" w:line="240" w:lineRule="auto"/>
        <w:jc w:val="both"/>
        <w:rPr>
          <w:rFonts w:ascii="Times New Roman" w:hAnsi="Times New Roman"/>
          <w:bCs/>
          <w:sz w:val="28"/>
          <w:szCs w:val="28"/>
        </w:rPr>
      </w:pPr>
      <w:r>
        <w:rPr>
          <w:rFonts w:ascii="Times New Roman" w:hAnsi="Times New Roman"/>
          <w:bCs/>
          <w:sz w:val="28"/>
          <w:szCs w:val="28"/>
        </w:rPr>
        <w:t>ТОВ "</w:t>
      </w:r>
      <w:proofErr w:type="spellStart"/>
      <w:r>
        <w:rPr>
          <w:rFonts w:ascii="Times New Roman" w:hAnsi="Times New Roman"/>
          <w:bCs/>
          <w:sz w:val="28"/>
          <w:szCs w:val="28"/>
        </w:rPr>
        <w:t>Медіашторм</w:t>
      </w:r>
      <w:proofErr w:type="spellEnd"/>
      <w:r>
        <w:rPr>
          <w:rFonts w:ascii="Times New Roman" w:hAnsi="Times New Roman"/>
          <w:bCs/>
          <w:sz w:val="28"/>
          <w:szCs w:val="28"/>
        </w:rPr>
        <w:t>" – 45128,46 грн.</w:t>
      </w:r>
    </w:p>
    <w:p w:rsidR="009B0625" w:rsidRPr="009B0625" w:rsidRDefault="009B0625" w:rsidP="009B0625">
      <w:pPr>
        <w:shd w:val="clear" w:color="auto" w:fill="FFFFFF"/>
        <w:spacing w:before="120" w:after="120" w:line="240" w:lineRule="auto"/>
        <w:ind w:right="2" w:firstLine="709"/>
        <w:jc w:val="both"/>
        <w:rPr>
          <w:rFonts w:ascii="Times New Roman" w:hAnsi="Times New Roman"/>
          <w:color w:val="000000"/>
          <w:sz w:val="28"/>
        </w:rPr>
      </w:pPr>
      <w:r w:rsidRPr="009B0625">
        <w:rPr>
          <w:rFonts w:ascii="Times New Roman" w:hAnsi="Times New Roman"/>
          <w:color w:val="000000"/>
          <w:sz w:val="28"/>
        </w:rPr>
        <w:t>Заборгованість, яка виникла перед підрядниками і фінансування якої передбачалося за рахунок коштів місцевих бюджетів, виплачена в повному обсязі.</w:t>
      </w:r>
    </w:p>
    <w:p w:rsidR="009B0625" w:rsidRDefault="009B0625" w:rsidP="00167A5A">
      <w:pPr>
        <w:shd w:val="clear" w:color="auto" w:fill="FFFFFF"/>
        <w:tabs>
          <w:tab w:val="left" w:pos="709"/>
        </w:tabs>
        <w:spacing w:before="120" w:after="120" w:line="240" w:lineRule="auto"/>
        <w:ind w:firstLine="709"/>
        <w:jc w:val="both"/>
        <w:rPr>
          <w:rFonts w:ascii="Times New Roman" w:hAnsi="Times New Roman"/>
          <w:color w:val="000000"/>
          <w:sz w:val="28"/>
        </w:rPr>
      </w:pPr>
      <w:r w:rsidRPr="00B769EF">
        <w:rPr>
          <w:rFonts w:ascii="Times New Roman" w:hAnsi="Times New Roman"/>
          <w:color w:val="000000"/>
          <w:sz w:val="28"/>
        </w:rPr>
        <w:t>Заборгованість, яка повинна фінансуватися за рахунок субвенції з державного бюджету на сьогоднішній день не погашена.</w:t>
      </w:r>
      <w:r w:rsidRPr="009B0625">
        <w:rPr>
          <w:rFonts w:ascii="Times New Roman" w:hAnsi="Times New Roman"/>
          <w:color w:val="000000"/>
          <w:sz w:val="28"/>
        </w:rPr>
        <w:t xml:space="preserve"> В зв’язку з чим, </w:t>
      </w:r>
      <w:r w:rsidRPr="009B0625">
        <w:rPr>
          <w:rFonts w:ascii="Times New Roman" w:hAnsi="Times New Roman"/>
          <w:color w:val="000000"/>
          <w:sz w:val="28"/>
        </w:rPr>
        <w:lastRenderedPageBreak/>
        <w:t>райдержадміністрація на вимогу постачальника (ТОВ "</w:t>
      </w:r>
      <w:proofErr w:type="spellStart"/>
      <w:r w:rsidRPr="009B0625">
        <w:rPr>
          <w:rFonts w:ascii="Times New Roman" w:hAnsi="Times New Roman"/>
          <w:color w:val="000000"/>
          <w:sz w:val="28"/>
        </w:rPr>
        <w:t>Медіашторм</w:t>
      </w:r>
      <w:proofErr w:type="spellEnd"/>
      <w:r w:rsidRPr="009B0625">
        <w:rPr>
          <w:rFonts w:ascii="Times New Roman" w:hAnsi="Times New Roman"/>
          <w:color w:val="000000"/>
          <w:sz w:val="28"/>
        </w:rPr>
        <w:t>") вимушена була повернути комп’ютерну техніку та інше обладнання.</w:t>
      </w:r>
    </w:p>
    <w:p w:rsidR="001107D5" w:rsidRPr="001107D5" w:rsidRDefault="001107D5" w:rsidP="001107D5">
      <w:pPr>
        <w:shd w:val="clear" w:color="auto" w:fill="FFFFFF"/>
        <w:spacing w:before="120" w:after="120" w:line="240" w:lineRule="auto"/>
        <w:ind w:firstLine="709"/>
        <w:jc w:val="both"/>
        <w:rPr>
          <w:rFonts w:ascii="Times New Roman" w:hAnsi="Times New Roman"/>
          <w:color w:val="000000"/>
          <w:sz w:val="28"/>
          <w:szCs w:val="28"/>
        </w:rPr>
      </w:pPr>
      <w:r w:rsidRPr="001107D5">
        <w:rPr>
          <w:rFonts w:ascii="Times New Roman" w:hAnsi="Times New Roman"/>
          <w:color w:val="000000"/>
          <w:sz w:val="28"/>
          <w:szCs w:val="28"/>
        </w:rPr>
        <w:t>Що стосується заборгованості за виконані роботи по заміні вікон та дверей на металопластикові, то підрядник (</w:t>
      </w:r>
      <w:proofErr w:type="spellStart"/>
      <w:r w:rsidRPr="001107D5">
        <w:rPr>
          <w:rFonts w:ascii="Times New Roman" w:hAnsi="Times New Roman"/>
          <w:color w:val="000000"/>
          <w:sz w:val="28"/>
          <w:szCs w:val="28"/>
        </w:rPr>
        <w:t>ФОП</w:t>
      </w:r>
      <w:proofErr w:type="spellEnd"/>
      <w:r w:rsidRPr="001107D5">
        <w:rPr>
          <w:rFonts w:ascii="Times New Roman" w:hAnsi="Times New Roman"/>
          <w:color w:val="000000"/>
          <w:sz w:val="28"/>
          <w:szCs w:val="28"/>
        </w:rPr>
        <w:t xml:space="preserve"> </w:t>
      </w:r>
      <w:proofErr w:type="spellStart"/>
      <w:r w:rsidRPr="001107D5">
        <w:rPr>
          <w:rFonts w:ascii="Times New Roman" w:hAnsi="Times New Roman"/>
          <w:color w:val="000000"/>
          <w:sz w:val="28"/>
          <w:szCs w:val="28"/>
        </w:rPr>
        <w:t>Позняк</w:t>
      </w:r>
      <w:proofErr w:type="spellEnd"/>
      <w:r w:rsidRPr="001107D5">
        <w:rPr>
          <w:rFonts w:ascii="Times New Roman" w:hAnsi="Times New Roman"/>
          <w:color w:val="000000"/>
          <w:sz w:val="28"/>
          <w:szCs w:val="28"/>
        </w:rPr>
        <w:t xml:space="preserve"> М.П.) звернувся до Господарського суду Чернігівської області з позовною заявою  про стягнення коштів в сумі 78137,82 грн. згідно Договору підряду від  04.10.2013 року № 46.</w:t>
      </w:r>
    </w:p>
    <w:p w:rsidR="001107D5" w:rsidRPr="001107D5" w:rsidRDefault="001107D5" w:rsidP="001107D5">
      <w:pPr>
        <w:shd w:val="clear" w:color="auto" w:fill="FFFFFF"/>
        <w:spacing w:before="120" w:after="120" w:line="240" w:lineRule="auto"/>
        <w:ind w:firstLine="709"/>
        <w:jc w:val="both"/>
        <w:rPr>
          <w:rFonts w:ascii="Times New Roman" w:hAnsi="Times New Roman"/>
          <w:color w:val="000000"/>
          <w:sz w:val="28"/>
          <w:szCs w:val="28"/>
        </w:rPr>
      </w:pPr>
      <w:r w:rsidRPr="001107D5">
        <w:rPr>
          <w:rFonts w:ascii="Times New Roman" w:hAnsi="Times New Roman"/>
          <w:color w:val="000000"/>
          <w:sz w:val="28"/>
          <w:szCs w:val="28"/>
        </w:rPr>
        <w:t xml:space="preserve">Рішенням Господарського суду Чернігівської області від 21.10.2014 року позовні вимоги </w:t>
      </w:r>
      <w:proofErr w:type="spellStart"/>
      <w:r w:rsidRPr="001107D5">
        <w:rPr>
          <w:rFonts w:ascii="Times New Roman" w:hAnsi="Times New Roman"/>
          <w:color w:val="000000"/>
          <w:sz w:val="28"/>
          <w:szCs w:val="28"/>
        </w:rPr>
        <w:t>ФОП</w:t>
      </w:r>
      <w:proofErr w:type="spellEnd"/>
      <w:r w:rsidRPr="001107D5">
        <w:rPr>
          <w:rFonts w:ascii="Times New Roman" w:hAnsi="Times New Roman"/>
          <w:color w:val="000000"/>
          <w:sz w:val="28"/>
          <w:szCs w:val="28"/>
        </w:rPr>
        <w:t xml:space="preserve"> </w:t>
      </w:r>
      <w:proofErr w:type="spellStart"/>
      <w:r w:rsidRPr="001107D5">
        <w:rPr>
          <w:rFonts w:ascii="Times New Roman" w:hAnsi="Times New Roman"/>
          <w:color w:val="000000"/>
          <w:sz w:val="28"/>
          <w:szCs w:val="28"/>
        </w:rPr>
        <w:t>Позняк</w:t>
      </w:r>
      <w:proofErr w:type="spellEnd"/>
      <w:r w:rsidRPr="001107D5">
        <w:rPr>
          <w:rFonts w:ascii="Times New Roman" w:hAnsi="Times New Roman"/>
          <w:color w:val="000000"/>
          <w:sz w:val="28"/>
          <w:szCs w:val="28"/>
        </w:rPr>
        <w:t xml:space="preserve"> М.П. задоволені в повному обсязі.</w:t>
      </w:r>
    </w:p>
    <w:p w:rsidR="001107D5" w:rsidRPr="001107D5" w:rsidRDefault="001107D5" w:rsidP="001107D5">
      <w:pPr>
        <w:shd w:val="clear" w:color="auto" w:fill="FFFFFF"/>
        <w:spacing w:before="120" w:after="120" w:line="240" w:lineRule="auto"/>
        <w:ind w:firstLine="709"/>
        <w:jc w:val="both"/>
        <w:rPr>
          <w:rFonts w:ascii="Times New Roman" w:hAnsi="Times New Roman"/>
          <w:color w:val="000000"/>
          <w:sz w:val="28"/>
          <w:szCs w:val="28"/>
        </w:rPr>
      </w:pPr>
      <w:r w:rsidRPr="001107D5">
        <w:rPr>
          <w:rFonts w:ascii="Times New Roman" w:hAnsi="Times New Roman"/>
          <w:color w:val="000000"/>
          <w:sz w:val="28"/>
          <w:szCs w:val="28"/>
        </w:rPr>
        <w:t>Не погоджуючись з вищезазначеним рішенням, райдержадміністрацією подано апеляційну скаргу до Київського апеляційного господарського суду. Постановою суду від 26.11.2014 року апеляційну скаргу Чернігівської районної адміністрації залишено без задоволення, рішення Господарського суду Чернігівської області від 21.10.2014 року залишено без змін.</w:t>
      </w:r>
    </w:p>
    <w:p w:rsidR="00786BE0" w:rsidRDefault="001107D5" w:rsidP="00167A5A">
      <w:pPr>
        <w:pStyle w:val="a5"/>
        <w:tabs>
          <w:tab w:val="left" w:pos="709"/>
        </w:tabs>
        <w:spacing w:before="120" w:after="12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В свою чергу, з</w:t>
      </w:r>
      <w:r w:rsidR="00B769EF">
        <w:rPr>
          <w:rFonts w:ascii="Times New Roman" w:hAnsi="Times New Roman"/>
          <w:bCs/>
          <w:sz w:val="28"/>
          <w:szCs w:val="28"/>
        </w:rPr>
        <w:t xml:space="preserve"> метою </w:t>
      </w:r>
      <w:r w:rsidR="009533B1">
        <w:rPr>
          <w:rFonts w:ascii="Times New Roman" w:hAnsi="Times New Roman"/>
          <w:bCs/>
          <w:sz w:val="28"/>
          <w:szCs w:val="28"/>
        </w:rPr>
        <w:t>вишукання можливостей по погашенню заборгованості за виконані роботи</w:t>
      </w:r>
      <w:r>
        <w:rPr>
          <w:rFonts w:ascii="Times New Roman" w:hAnsi="Times New Roman"/>
          <w:bCs/>
          <w:sz w:val="28"/>
          <w:szCs w:val="28"/>
        </w:rPr>
        <w:t>,</w:t>
      </w:r>
      <w:r w:rsidR="009533B1">
        <w:rPr>
          <w:rFonts w:ascii="Times New Roman" w:hAnsi="Times New Roman"/>
          <w:bCs/>
          <w:sz w:val="28"/>
          <w:szCs w:val="28"/>
        </w:rPr>
        <w:t xml:space="preserve"> райдержадміністрація протягом 2014-2015 років неодноразово зверталася до органів виконавчої влади вищого рівня (облдержадміністрації, </w:t>
      </w:r>
      <w:proofErr w:type="spellStart"/>
      <w:r w:rsidR="009533B1">
        <w:rPr>
          <w:rFonts w:ascii="Times New Roman" w:hAnsi="Times New Roman"/>
          <w:bCs/>
          <w:sz w:val="28"/>
          <w:szCs w:val="28"/>
        </w:rPr>
        <w:t>Мінрегіонбуду</w:t>
      </w:r>
      <w:proofErr w:type="spellEnd"/>
      <w:r w:rsidR="009533B1">
        <w:rPr>
          <w:rFonts w:ascii="Times New Roman" w:hAnsi="Times New Roman"/>
          <w:bCs/>
          <w:sz w:val="28"/>
          <w:szCs w:val="28"/>
        </w:rPr>
        <w:t xml:space="preserve"> та Мінфіну).</w:t>
      </w:r>
    </w:p>
    <w:p w:rsidR="00167A5A" w:rsidRPr="00167A5A" w:rsidRDefault="00167A5A" w:rsidP="00167A5A">
      <w:pPr>
        <w:tabs>
          <w:tab w:val="left" w:pos="709"/>
        </w:tabs>
        <w:spacing w:before="120" w:after="120" w:line="240" w:lineRule="auto"/>
        <w:ind w:firstLine="709"/>
        <w:jc w:val="both"/>
        <w:rPr>
          <w:rFonts w:ascii="Times New Roman" w:hAnsi="Times New Roman"/>
          <w:sz w:val="28"/>
          <w:szCs w:val="28"/>
        </w:rPr>
      </w:pPr>
      <w:r w:rsidRPr="00167A5A">
        <w:rPr>
          <w:rFonts w:ascii="Times New Roman" w:hAnsi="Times New Roman"/>
          <w:sz w:val="28"/>
          <w:szCs w:val="28"/>
        </w:rPr>
        <w:t>За результатами розгляду листів райдержадміністрації від 15.01.2015           № 02-06/72 та від 09.02.2015 № 02-06/237 облдержадміністрація звернулася до Міністерства регіонального розвитку, будівництва та житлово-комунального господарства України. Згідно відповіді Міністерства (лист від 13.03.2015 року № 03-04/1900 – додається) Законом України «Про Державний бюджет України на 2015 рік» видатки на погашення кредиторської заборгованості не передбачені.</w:t>
      </w:r>
    </w:p>
    <w:p w:rsidR="00167A5A" w:rsidRPr="00167A5A" w:rsidRDefault="00167A5A" w:rsidP="00167A5A">
      <w:pPr>
        <w:tabs>
          <w:tab w:val="left" w:pos="709"/>
        </w:tabs>
        <w:spacing w:before="120" w:after="120" w:line="240" w:lineRule="auto"/>
        <w:ind w:firstLine="709"/>
        <w:jc w:val="both"/>
        <w:rPr>
          <w:rFonts w:ascii="Times New Roman" w:hAnsi="Times New Roman"/>
          <w:sz w:val="28"/>
          <w:szCs w:val="28"/>
        </w:rPr>
      </w:pPr>
      <w:r w:rsidRPr="00167A5A">
        <w:rPr>
          <w:rFonts w:ascii="Times New Roman" w:hAnsi="Times New Roman"/>
          <w:sz w:val="28"/>
          <w:szCs w:val="28"/>
        </w:rPr>
        <w:t>Також, у зв’язку із змінами до Бюджетного кодексу України та збільшенням дохідної частини місцевих бюджетів запропоновано розглянути можливість погашення кредиторської заборгованості за рахунок коштів місцевих бюджетів.</w:t>
      </w:r>
    </w:p>
    <w:p w:rsidR="006A1FEA" w:rsidRDefault="006A1FEA" w:rsidP="00167A5A">
      <w:pPr>
        <w:tabs>
          <w:tab w:val="left" w:pos="709"/>
        </w:tabs>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На підставі зазначеного вище існує необхідність </w:t>
      </w:r>
      <w:r w:rsidR="003809CB">
        <w:rPr>
          <w:rFonts w:ascii="Times New Roman" w:hAnsi="Times New Roman"/>
          <w:sz w:val="28"/>
          <w:szCs w:val="28"/>
        </w:rPr>
        <w:t>передбачення видатків в сумі 80,0 тис. грн. на погашення кредиторської заборгованості за виконані роботи по</w:t>
      </w:r>
      <w:r w:rsidR="003809CB" w:rsidRPr="001107D5">
        <w:rPr>
          <w:rFonts w:ascii="Times New Roman" w:hAnsi="Times New Roman"/>
          <w:color w:val="000000"/>
          <w:sz w:val="28"/>
          <w:szCs w:val="28"/>
        </w:rPr>
        <w:t xml:space="preserve"> заміні вікон та дверей на металопластикові</w:t>
      </w:r>
      <w:r w:rsidR="004D67E2">
        <w:rPr>
          <w:rFonts w:ascii="Times New Roman" w:hAnsi="Times New Roman"/>
          <w:color w:val="000000"/>
          <w:sz w:val="28"/>
          <w:szCs w:val="28"/>
        </w:rPr>
        <w:t xml:space="preserve"> за рахунок коштів місцевих бюдж</w:t>
      </w:r>
      <w:r w:rsidR="00365E34">
        <w:rPr>
          <w:rFonts w:ascii="Times New Roman" w:hAnsi="Times New Roman"/>
          <w:color w:val="000000"/>
          <w:sz w:val="28"/>
          <w:szCs w:val="28"/>
        </w:rPr>
        <w:t>е</w:t>
      </w:r>
      <w:r w:rsidR="004D67E2">
        <w:rPr>
          <w:rFonts w:ascii="Times New Roman" w:hAnsi="Times New Roman"/>
          <w:color w:val="000000"/>
          <w:sz w:val="28"/>
          <w:szCs w:val="28"/>
        </w:rPr>
        <w:t>тів</w:t>
      </w:r>
      <w:r w:rsidR="003809CB">
        <w:rPr>
          <w:rFonts w:ascii="Times New Roman" w:hAnsi="Times New Roman"/>
          <w:sz w:val="28"/>
          <w:szCs w:val="28"/>
        </w:rPr>
        <w:t xml:space="preserve"> та </w:t>
      </w:r>
      <w:r w:rsidR="00786BE0">
        <w:rPr>
          <w:rFonts w:ascii="Times New Roman" w:hAnsi="Times New Roman"/>
          <w:sz w:val="28"/>
          <w:szCs w:val="28"/>
        </w:rPr>
        <w:t xml:space="preserve">затвердження </w:t>
      </w:r>
      <w:r w:rsidRPr="006A1FEA">
        <w:rPr>
          <w:rFonts w:ascii="Times New Roman" w:hAnsi="Times New Roman"/>
          <w:sz w:val="28"/>
          <w:szCs w:val="28"/>
        </w:rPr>
        <w:t>Програми розвитку малого і середнього підприємництва Чернігівського району на</w:t>
      </w:r>
      <w:bookmarkStart w:id="0" w:name="_GoBack"/>
      <w:bookmarkEnd w:id="0"/>
      <w:r w:rsidRPr="006A1FEA">
        <w:rPr>
          <w:rFonts w:ascii="Times New Roman" w:hAnsi="Times New Roman"/>
          <w:sz w:val="28"/>
          <w:szCs w:val="28"/>
        </w:rPr>
        <w:t>201</w:t>
      </w:r>
      <w:r w:rsidR="00786BE0">
        <w:rPr>
          <w:rFonts w:ascii="Times New Roman" w:hAnsi="Times New Roman"/>
          <w:sz w:val="28"/>
          <w:szCs w:val="28"/>
        </w:rPr>
        <w:t>5</w:t>
      </w:r>
      <w:r w:rsidRPr="006A1FEA">
        <w:rPr>
          <w:rFonts w:ascii="Times New Roman" w:hAnsi="Times New Roman"/>
          <w:sz w:val="28"/>
          <w:szCs w:val="28"/>
        </w:rPr>
        <w:t xml:space="preserve"> - 201</w:t>
      </w:r>
      <w:r w:rsidR="00786BE0">
        <w:rPr>
          <w:rFonts w:ascii="Times New Roman" w:hAnsi="Times New Roman"/>
          <w:sz w:val="28"/>
          <w:szCs w:val="28"/>
        </w:rPr>
        <w:t>6</w:t>
      </w:r>
      <w:r w:rsidRPr="006A1FEA">
        <w:rPr>
          <w:rFonts w:ascii="Times New Roman" w:hAnsi="Times New Roman"/>
          <w:sz w:val="28"/>
          <w:szCs w:val="28"/>
        </w:rPr>
        <w:t xml:space="preserve"> роки</w:t>
      </w:r>
      <w:r>
        <w:rPr>
          <w:rFonts w:ascii="Times New Roman" w:hAnsi="Times New Roman"/>
          <w:sz w:val="28"/>
          <w:szCs w:val="28"/>
        </w:rPr>
        <w:t xml:space="preserve"> в новій редакції.</w:t>
      </w:r>
    </w:p>
    <w:p w:rsidR="006A1FEA" w:rsidRDefault="006A1FEA" w:rsidP="006A1FEA">
      <w:pPr>
        <w:spacing w:before="120" w:after="120" w:line="240" w:lineRule="auto"/>
        <w:jc w:val="both"/>
        <w:rPr>
          <w:rFonts w:ascii="Times New Roman" w:hAnsi="Times New Roman"/>
          <w:sz w:val="28"/>
          <w:szCs w:val="28"/>
        </w:rPr>
      </w:pPr>
    </w:p>
    <w:p w:rsidR="006A1FEA" w:rsidRDefault="006A1FEA" w:rsidP="006A1FEA">
      <w:pPr>
        <w:spacing w:before="120" w:after="120" w:line="240" w:lineRule="auto"/>
        <w:jc w:val="both"/>
        <w:rPr>
          <w:rFonts w:ascii="Times New Roman" w:hAnsi="Times New Roman"/>
          <w:sz w:val="28"/>
          <w:szCs w:val="28"/>
        </w:rPr>
      </w:pPr>
    </w:p>
    <w:p w:rsidR="006A1FEA" w:rsidRDefault="006A1FEA" w:rsidP="006A1FEA">
      <w:pPr>
        <w:spacing w:after="0" w:line="240" w:lineRule="auto"/>
        <w:jc w:val="both"/>
        <w:rPr>
          <w:rFonts w:ascii="Times New Roman" w:hAnsi="Times New Roman"/>
          <w:sz w:val="28"/>
          <w:szCs w:val="28"/>
        </w:rPr>
      </w:pPr>
      <w:r>
        <w:rPr>
          <w:rFonts w:ascii="Times New Roman" w:hAnsi="Times New Roman"/>
          <w:sz w:val="28"/>
          <w:szCs w:val="28"/>
        </w:rPr>
        <w:t>Начальник управління економічного</w:t>
      </w:r>
    </w:p>
    <w:p w:rsidR="006A1FEA" w:rsidRPr="004205A1" w:rsidRDefault="006A1FEA" w:rsidP="006A1FEA">
      <w:pPr>
        <w:spacing w:after="0" w:line="240" w:lineRule="auto"/>
        <w:jc w:val="both"/>
        <w:rPr>
          <w:rFonts w:ascii="Times New Roman" w:hAnsi="Times New Roman"/>
          <w:sz w:val="28"/>
          <w:szCs w:val="28"/>
        </w:rPr>
      </w:pPr>
      <w:r>
        <w:rPr>
          <w:rFonts w:ascii="Times New Roman" w:hAnsi="Times New Roman"/>
          <w:sz w:val="28"/>
          <w:szCs w:val="28"/>
        </w:rPr>
        <w:t>розвитку і торгівлі райдержадміністрації</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А.І.</w:t>
      </w:r>
      <w:proofErr w:type="spellStart"/>
      <w:r>
        <w:rPr>
          <w:rFonts w:ascii="Times New Roman" w:hAnsi="Times New Roman"/>
          <w:sz w:val="28"/>
          <w:szCs w:val="28"/>
        </w:rPr>
        <w:t>Василець</w:t>
      </w:r>
      <w:proofErr w:type="spellEnd"/>
    </w:p>
    <w:sectPr w:rsidR="006A1FEA" w:rsidRPr="004205A1" w:rsidSect="00167A5A">
      <w:pgSz w:w="11906" w:h="16838" w:code="9"/>
      <w:pgMar w:top="568" w:right="850" w:bottom="850" w:left="141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4CB4"/>
    <w:multiLevelType w:val="hybridMultilevel"/>
    <w:tmpl w:val="26CCE8C4"/>
    <w:lvl w:ilvl="0" w:tplc="ED58C73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savePreviewPicture/>
  <w:compat/>
  <w:rsids>
    <w:rsidRoot w:val="004205A1"/>
    <w:rsid w:val="00094970"/>
    <w:rsid w:val="000B61C1"/>
    <w:rsid w:val="001107D5"/>
    <w:rsid w:val="00167A5A"/>
    <w:rsid w:val="001C15BD"/>
    <w:rsid w:val="002249D4"/>
    <w:rsid w:val="002E00C9"/>
    <w:rsid w:val="00304F53"/>
    <w:rsid w:val="00365E34"/>
    <w:rsid w:val="003742B7"/>
    <w:rsid w:val="003809CB"/>
    <w:rsid w:val="004205A1"/>
    <w:rsid w:val="00465490"/>
    <w:rsid w:val="004D67E2"/>
    <w:rsid w:val="0055765B"/>
    <w:rsid w:val="006A1FEA"/>
    <w:rsid w:val="00786BE0"/>
    <w:rsid w:val="0083024A"/>
    <w:rsid w:val="009533B1"/>
    <w:rsid w:val="009B0625"/>
    <w:rsid w:val="009D1AF7"/>
    <w:rsid w:val="00B769EF"/>
    <w:rsid w:val="00CD79A7"/>
    <w:rsid w:val="00D60A2A"/>
    <w:rsid w:val="00F3557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A1"/>
    <w:pPr>
      <w:spacing w:after="200" w:line="276" w:lineRule="auto"/>
      <w:ind w:firstLine="0"/>
      <w:jc w:val="left"/>
    </w:pPr>
    <w:rPr>
      <w:rFonts w:ascii="Calibri" w:eastAsia="Times New Roman" w:hAnsi="Calibri" w:cs="Times New Roman"/>
      <w:sz w:val="2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FEA"/>
    <w:rPr>
      <w:rFonts w:ascii="Tahoma" w:eastAsia="Times New Roman" w:hAnsi="Tahoma" w:cs="Tahoma"/>
      <w:sz w:val="16"/>
      <w:szCs w:val="16"/>
      <w:lang w:eastAsia="uk-UA"/>
    </w:rPr>
  </w:style>
  <w:style w:type="paragraph" w:styleId="a5">
    <w:name w:val="List Paragraph"/>
    <w:basedOn w:val="a"/>
    <w:uiPriority w:val="34"/>
    <w:qFormat/>
    <w:rsid w:val="00557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Людмила</cp:lastModifiedBy>
  <cp:revision>8</cp:revision>
  <cp:lastPrinted>2015-06-18T10:52:00Z</cp:lastPrinted>
  <dcterms:created xsi:type="dcterms:W3CDTF">2015-06-16T14:01:00Z</dcterms:created>
  <dcterms:modified xsi:type="dcterms:W3CDTF">2015-06-18T10:53:00Z</dcterms:modified>
</cp:coreProperties>
</file>